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A35C" w14:textId="77777777" w:rsidR="00DE2234" w:rsidRDefault="00DE2234"/>
    <w:p w14:paraId="3D3EE011" w14:textId="77777777" w:rsidR="002D0DED" w:rsidRPr="002D0DED" w:rsidRDefault="002D0DED" w:rsidP="002D0DED"/>
    <w:p w14:paraId="597085AB" w14:textId="77777777" w:rsidR="002D0DED" w:rsidRPr="002D0DED" w:rsidRDefault="002D0DED" w:rsidP="002D0DED"/>
    <w:p w14:paraId="3703D603" w14:textId="1988DDA7" w:rsidR="002D0DED" w:rsidRPr="002D0DED" w:rsidRDefault="002D0DED" w:rsidP="002D0DE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D0DED">
        <w:rPr>
          <w:rFonts w:ascii="Times New Roman" w:hAnsi="Times New Roman" w:cs="Times New Roman"/>
          <w:sz w:val="28"/>
          <w:szCs w:val="28"/>
        </w:rPr>
        <w:t>Підтвердження</w:t>
      </w:r>
      <w:proofErr w:type="spellEnd"/>
      <w:r w:rsidRPr="002D0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DED"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 w:rsidRPr="002D0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DED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</w:p>
    <w:p w14:paraId="16A4DCC9" w14:textId="77777777" w:rsidR="002D0DED" w:rsidRDefault="002D0DED" w:rsidP="002D0DED"/>
    <w:p w14:paraId="2F086A1D" w14:textId="77777777" w:rsidR="002D0DED" w:rsidRDefault="002D0DED" w:rsidP="002D0DED"/>
    <w:p w14:paraId="0F488CAE" w14:textId="3F2BDCB0" w:rsidR="002D0DED" w:rsidRPr="002D0DED" w:rsidRDefault="002D0DED" w:rsidP="002D0DED">
      <w:pPr>
        <w:pStyle w:val="mtaxmjffmty3otq1odbfnjc1nzi3"/>
        <w:rPr>
          <w:rFonts w:ascii="Calibri" w:hAnsi="Calibri" w:cs="Calibri"/>
          <w:color w:val="000000"/>
          <w:sz w:val="22"/>
          <w:szCs w:val="22"/>
        </w:rPr>
      </w:pPr>
      <w:r w:rsidRPr="002D0DED">
        <w:rPr>
          <w:rFonts w:ascii="Arial" w:hAnsi="Arial" w:cs="Arial"/>
          <w:color w:val="000000"/>
          <w:lang w:val="uk-UA"/>
        </w:rPr>
        <w:t>Для отримання довідки про місце проживання осіб, яким надано тимчасовий захист, виданий ГІІ (Генеральна інспекція з питань імміграції), особам, яким надано тимчасовий захист, необхідно надати один із наступних документів: свідоцтво про володіння нерухомістю, договір оренди, зареєстрований у податковому органі, договір позики, укладений у формі, що має законну силу, або будь-які інші документи, видані відповідно до умов чинного румунського законодавства щодо документів на житло, які підтверджують набуття прав на житло.</w:t>
      </w:r>
    </w:p>
    <w:p w14:paraId="6D49AE86" w14:textId="77777777" w:rsidR="002D0DED" w:rsidRPr="002D0DED" w:rsidRDefault="002D0DED" w:rsidP="002D0DED">
      <w:pPr>
        <w:pStyle w:val="mtaxmjffmty3otq1odbfnjc1nzi3"/>
        <w:rPr>
          <w:rFonts w:ascii="Calibri" w:hAnsi="Calibri" w:cs="Calibri"/>
          <w:color w:val="000000"/>
          <w:sz w:val="22"/>
          <w:szCs w:val="22"/>
        </w:rPr>
      </w:pPr>
      <w:r w:rsidRPr="002D0DED">
        <w:rPr>
          <w:rFonts w:ascii="Arial" w:hAnsi="Arial" w:cs="Arial"/>
          <w:color w:val="000000"/>
          <w:lang w:val="uk-UA"/>
        </w:rPr>
        <w:t>У випадку, якщо бенефіціари (набувачі) тимчасового захисту не можуть надати докази щодо їх проживання (не нададуть один із документів, зазначених вище), і не можуть підтвердити своє проживання в Румунії, довідки, видані на запит ГІІ, засвідчать факт</w:t>
      </w:r>
      <w:r w:rsidRPr="002D0DED">
        <w:rPr>
          <w:rFonts w:ascii="Arial" w:hAnsi="Arial" w:cs="Arial"/>
          <w:color w:val="000000"/>
        </w:rPr>
        <w:t>, </w:t>
      </w:r>
      <w:r w:rsidRPr="002D0DED">
        <w:rPr>
          <w:rFonts w:ascii="Arial" w:hAnsi="Arial" w:cs="Arial"/>
          <w:color w:val="000000"/>
          <w:lang w:val="uk-UA"/>
        </w:rPr>
        <w:t>що це задеклароване місце проживання.</w:t>
      </w:r>
    </w:p>
    <w:p w14:paraId="36E30136" w14:textId="77777777" w:rsidR="002D0DED" w:rsidRPr="002D0DED" w:rsidRDefault="002D0DED" w:rsidP="002D0DED"/>
    <w:p w14:paraId="79492231" w14:textId="77777777" w:rsidR="002D0DED" w:rsidRDefault="002D0DED" w:rsidP="002D0DED"/>
    <w:p w14:paraId="0982EAAB" w14:textId="77777777" w:rsidR="002D0DED" w:rsidRPr="002D0DED" w:rsidRDefault="002D0DED" w:rsidP="002D0DED"/>
    <w:sectPr w:rsidR="002D0DED" w:rsidRPr="002D0DE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3B2C0" w14:textId="77777777" w:rsidR="00E32F74" w:rsidRDefault="00E32F74" w:rsidP="002D0DED">
      <w:pPr>
        <w:spacing w:after="0" w:line="240" w:lineRule="auto"/>
      </w:pPr>
      <w:r>
        <w:separator/>
      </w:r>
    </w:p>
  </w:endnote>
  <w:endnote w:type="continuationSeparator" w:id="0">
    <w:p w14:paraId="58312106" w14:textId="77777777" w:rsidR="00E32F74" w:rsidRDefault="00E32F74" w:rsidP="002D0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716EB" w14:textId="77777777" w:rsidR="00E32F74" w:rsidRDefault="00E32F74" w:rsidP="002D0DED">
      <w:pPr>
        <w:spacing w:after="0" w:line="240" w:lineRule="auto"/>
      </w:pPr>
      <w:r>
        <w:separator/>
      </w:r>
    </w:p>
  </w:footnote>
  <w:footnote w:type="continuationSeparator" w:id="0">
    <w:p w14:paraId="2EF433D4" w14:textId="77777777" w:rsidR="00E32F74" w:rsidRDefault="00E32F74" w:rsidP="002D0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26999" w14:textId="77777777" w:rsidR="002D0DED" w:rsidRPr="002D0DED" w:rsidRDefault="002D0DED" w:rsidP="002D0DED">
    <w:pPr>
      <w:tabs>
        <w:tab w:val="center" w:pos="4513"/>
        <w:tab w:val="right" w:pos="9026"/>
      </w:tabs>
      <w:spacing w:after="0" w:line="240" w:lineRule="auto"/>
      <w:rPr>
        <w:rFonts w:ascii="Palatino Linotype" w:eastAsia="Times New Roman" w:hAnsi="Palatino Linotype" w:cs="Times New Roman"/>
        <w:b/>
        <w:kern w:val="0"/>
        <w:sz w:val="24"/>
        <w:szCs w:val="24"/>
        <w:lang w:val="ro-RO"/>
        <w14:ligatures w14:val="none"/>
      </w:rPr>
    </w:pPr>
    <w:r w:rsidRPr="002D0DED">
      <w:rPr>
        <w:rFonts w:ascii="Palatino Linotype" w:eastAsia="Times New Roman" w:hAnsi="Palatino Linotype" w:cs="Times New Roman"/>
        <w:b/>
        <w:kern w:val="0"/>
        <w:sz w:val="24"/>
        <w:szCs w:val="24"/>
        <w:lang w:val="ro-RO"/>
        <w14:ligatures w14:val="none"/>
      </w:rPr>
      <w:t xml:space="preserve">                              ROMÂNIA</w:t>
    </w:r>
  </w:p>
  <w:p w14:paraId="64E9ED2B" w14:textId="77777777" w:rsidR="002D0DED" w:rsidRPr="002D0DED" w:rsidRDefault="002D0DED" w:rsidP="002D0DED">
    <w:pPr>
      <w:tabs>
        <w:tab w:val="center" w:pos="4513"/>
        <w:tab w:val="right" w:pos="9026"/>
      </w:tabs>
      <w:spacing w:after="0" w:line="240" w:lineRule="auto"/>
      <w:rPr>
        <w:rFonts w:ascii="Palatino Linotype" w:eastAsia="Times New Roman" w:hAnsi="Palatino Linotype" w:cs="Times New Roman"/>
        <w:b/>
        <w:kern w:val="0"/>
        <w:sz w:val="24"/>
        <w:szCs w:val="24"/>
        <w:lang w:val="ro-RO"/>
        <w14:ligatures w14:val="none"/>
      </w:rPr>
    </w:pPr>
    <w:r w:rsidRPr="002D0DED">
      <w:rPr>
        <w:rFonts w:ascii="Palatino Linotype" w:eastAsia="Times New Roman" w:hAnsi="Palatino Linotype" w:cs="Times New Roman"/>
        <w:b/>
        <w:kern w:val="0"/>
        <w:sz w:val="24"/>
        <w:szCs w:val="24"/>
        <w:lang w:val="ro-RO"/>
        <w14:ligatures w14:val="none"/>
      </w:rPr>
      <w:t>MINISTERUL AFACERILOR INTERNE</w:t>
    </w:r>
  </w:p>
  <w:p w14:paraId="7D3C7B9C" w14:textId="77777777" w:rsidR="002D0DED" w:rsidRPr="002D0DED" w:rsidRDefault="002D0DED" w:rsidP="002D0DED">
    <w:pPr>
      <w:tabs>
        <w:tab w:val="center" w:pos="4513"/>
        <w:tab w:val="right" w:pos="9026"/>
      </w:tabs>
      <w:spacing w:after="0" w:line="240" w:lineRule="auto"/>
      <w:rPr>
        <w:rFonts w:ascii="Palatino Linotype" w:eastAsia="Times New Roman" w:hAnsi="Palatino Linotype" w:cs="Times New Roman"/>
        <w:b/>
        <w:kern w:val="0"/>
        <w:sz w:val="24"/>
        <w:szCs w:val="24"/>
        <w:lang w:val="ro-RO"/>
        <w14:ligatures w14:val="none"/>
      </w:rPr>
    </w:pPr>
    <w:r w:rsidRPr="002D0DED">
      <w:rPr>
        <w:rFonts w:ascii="Palatino Linotype" w:eastAsia="Times New Roman" w:hAnsi="Palatino Linotype" w:cs="Times New Roman"/>
        <w:kern w:val="0"/>
        <w:lang w:val="ro-RO"/>
        <w14:ligatures w14:val="none"/>
      </w:rPr>
      <w:t>INSPECTORATUL GENERAL PENTRU IMIGRĂRI</w:t>
    </w:r>
  </w:p>
  <w:p w14:paraId="145F0C95" w14:textId="77777777" w:rsidR="002D0DED" w:rsidRPr="002D0DED" w:rsidRDefault="002D0DED" w:rsidP="002D0DED">
    <w:pPr>
      <w:tabs>
        <w:tab w:val="center" w:pos="4513"/>
        <w:tab w:val="right" w:pos="9026"/>
      </w:tabs>
      <w:spacing w:after="0" w:line="240" w:lineRule="auto"/>
      <w:rPr>
        <w:rFonts w:ascii="Palatino Linotype" w:eastAsia="Times New Roman" w:hAnsi="Palatino Linotype" w:cs="Times New Roman"/>
        <w:b/>
        <w:kern w:val="0"/>
        <w:sz w:val="24"/>
        <w:szCs w:val="24"/>
        <w:lang w:val="ro-RO"/>
        <w14:ligatures w14:val="none"/>
      </w:rPr>
    </w:pPr>
    <w:r w:rsidRPr="002D0DED">
      <w:rPr>
        <w:rFonts w:ascii="Palatino Linotype" w:eastAsia="Times New Roman" w:hAnsi="Palatino Linotype" w:cs="Times New Roman"/>
        <w:b/>
        <w:kern w:val="0"/>
        <w:sz w:val="24"/>
        <w:szCs w:val="24"/>
        <w:lang w:val="ro-RO"/>
        <w14:ligatures w14:val="none"/>
      </w:rPr>
      <w:t xml:space="preserve">                                 </w:t>
    </w:r>
    <w:r w:rsidRPr="002D0DED">
      <w:rPr>
        <w:rFonts w:ascii="Palatino Linotype" w:eastAsia="Times New Roman" w:hAnsi="Palatino Linotype" w:cs="Times New Roman"/>
        <w:noProof/>
        <w:kern w:val="0"/>
        <w:lang w:val="en-GB"/>
        <w14:ligatures w14:val="none"/>
      </w:rPr>
      <w:drawing>
        <wp:inline distT="0" distB="0" distL="0" distR="0" wp14:anchorId="1D725BD1" wp14:editId="4739106E">
          <wp:extent cx="419100" cy="571500"/>
          <wp:effectExtent l="0" t="0" r="0" b="0"/>
          <wp:docPr id="120223583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C353FA" w14:textId="77777777" w:rsidR="002D0DED" w:rsidRDefault="002D0D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ED"/>
    <w:rsid w:val="000116BD"/>
    <w:rsid w:val="002D0DED"/>
    <w:rsid w:val="00793AE9"/>
    <w:rsid w:val="00974C6A"/>
    <w:rsid w:val="00DE2234"/>
    <w:rsid w:val="00E3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15998"/>
  <w15:chartTrackingRefBased/>
  <w15:docId w15:val="{151C6ED4-2DBE-4EE8-B96C-9FD27C64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DED"/>
  </w:style>
  <w:style w:type="paragraph" w:styleId="Footer">
    <w:name w:val="footer"/>
    <w:basedOn w:val="Normal"/>
    <w:link w:val="FooterChar"/>
    <w:uiPriority w:val="99"/>
    <w:unhideWhenUsed/>
    <w:rsid w:val="002D0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DED"/>
  </w:style>
  <w:style w:type="paragraph" w:customStyle="1" w:styleId="mtaxmjffmty3otq1odbfnjc1nzi3">
    <w:name w:val="mtaxmjffmty3otq1odbfnjc1nzi_3"/>
    <w:basedOn w:val="Normal"/>
    <w:rsid w:val="002D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8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 ERIC</dc:creator>
  <cp:keywords/>
  <dc:description/>
  <cp:lastModifiedBy>CONSTANTIN ERIC</cp:lastModifiedBy>
  <cp:revision>1</cp:revision>
  <dcterms:created xsi:type="dcterms:W3CDTF">2023-08-16T08:07:00Z</dcterms:created>
  <dcterms:modified xsi:type="dcterms:W3CDTF">2023-08-16T08:11:00Z</dcterms:modified>
</cp:coreProperties>
</file>