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5C4F" w14:textId="77777777" w:rsidR="00E74ABE" w:rsidRDefault="00E74ABE" w:rsidP="00E74ABE">
      <w:pPr>
        <w:pStyle w:val="Style1"/>
        <w:rPr>
          <w:rFonts w:ascii="Palatino Linotype" w:hAnsi="Palatino Linotype"/>
          <w:szCs w:val="24"/>
          <w:lang w:val="ro-RO"/>
        </w:rPr>
      </w:pPr>
      <w:r w:rsidRPr="00757B45">
        <w:rPr>
          <w:rFonts w:ascii="Palatino Linotype" w:hAnsi="Palatino Linotype"/>
          <w:i/>
          <w:iCs/>
          <w:szCs w:val="24"/>
          <w:lang w:val="ro-RO"/>
        </w:rPr>
        <w:t xml:space="preserve">Decizia de punere în aplicare (UE) 2022/382 a Consiliului din 4 martie 2022 de constatare a existenței unui aflux masiv de persoane strămutate din Ucraina în înțelesul articolului 5 din Directiva 2001/55/CE și având drept efect introducerea unei protecții temporare </w:t>
      </w:r>
      <w:r w:rsidRPr="00757B45">
        <w:rPr>
          <w:rFonts w:ascii="Palatino Linotype" w:hAnsi="Palatino Linotype"/>
          <w:b/>
          <w:bCs/>
          <w:i/>
          <w:iCs/>
          <w:szCs w:val="24"/>
          <w:lang w:val="ro-RO"/>
        </w:rPr>
        <w:t>a fost prelungită până la data de 04.03.2024</w:t>
      </w:r>
      <w:r w:rsidRPr="00757B45">
        <w:rPr>
          <w:rFonts w:ascii="Palatino Linotype" w:hAnsi="Palatino Linotype"/>
          <w:i/>
          <w:iCs/>
          <w:szCs w:val="24"/>
          <w:lang w:val="ro-RO"/>
        </w:rPr>
        <w:t xml:space="preserve">. </w:t>
      </w:r>
      <w:r w:rsidRPr="00DA4398">
        <w:rPr>
          <w:rFonts w:ascii="Palatino Linotype" w:hAnsi="Palatino Linotype"/>
          <w:b/>
          <w:bCs/>
          <w:i/>
          <w:iCs/>
          <w:szCs w:val="24"/>
          <w:lang w:val="ro-RO"/>
        </w:rPr>
        <w:t>Permisele eliberate beneficiarilor protecției temporare în România sunt valabile pe toată perioada aplicării Deciziei UE, astfel acestea se vor prelungi automat, nefiind necesară o solicitare în acest sens</w:t>
      </w:r>
      <w:r w:rsidRPr="00DA4398">
        <w:rPr>
          <w:rFonts w:ascii="Palatino Linotype" w:hAnsi="Palatino Linotype"/>
          <w:b/>
          <w:bCs/>
          <w:szCs w:val="24"/>
          <w:lang w:val="ro-RO"/>
        </w:rPr>
        <w:t>.</w:t>
      </w:r>
    </w:p>
    <w:p w14:paraId="1CDBFD4B" w14:textId="77777777" w:rsidR="000D311C" w:rsidRDefault="000D311C"/>
    <w:sectPr w:rsidR="000D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BE"/>
    <w:rsid w:val="000D311C"/>
    <w:rsid w:val="00E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896E"/>
  <w15:chartTrackingRefBased/>
  <w15:docId w15:val="{B2F3A32E-A5B6-4417-9E58-FFBD353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rsid w:val="00E74A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A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Circea Georgiana Monica</dc:creator>
  <cp:keywords/>
  <dc:description/>
  <cp:lastModifiedBy>Circea Georgiana Monica</cp:lastModifiedBy>
  <cp:revision>1</cp:revision>
  <dcterms:created xsi:type="dcterms:W3CDTF">2023-03-03T07:09:00Z</dcterms:created>
  <dcterms:modified xsi:type="dcterms:W3CDTF">2023-03-03T07:10:00Z</dcterms:modified>
</cp:coreProperties>
</file>